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457" w:lineRule="exact"/>
        <w:ind w:left="4073" w:right="0" w:firstLine="0"/>
        <w:jc w:val="left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 xml:space="preserve"> 杠杆</w:t>
      </w:r>
      <w:bookmarkStart w:id="0" w:name="_GoBack"/>
      <w:bookmarkEnd w:id="0"/>
    </w:p>
    <w:p>
      <w:pPr>
        <w:pStyle w:val="2"/>
        <w:spacing w:line="270" w:lineRule="exact"/>
      </w:pPr>
      <w:r>
        <w:t>一、教学目标</w:t>
      </w:r>
    </w:p>
    <w:p>
      <w:pPr>
        <w:pStyle w:val="9"/>
        <w:numPr>
          <w:ilvl w:val="0"/>
          <w:numId w:val="1"/>
        </w:numPr>
        <w:tabs>
          <w:tab w:val="left" w:pos="533"/>
        </w:tabs>
        <w:spacing w:before="0" w:after="0" w:line="339" w:lineRule="exact"/>
        <w:ind w:left="533" w:right="0" w:hanging="317"/>
        <w:jc w:val="left"/>
        <w:rPr>
          <w:rFonts w:ascii="Times New Roman" w:eastAsia="Times New Roman"/>
          <w:b/>
          <w:sz w:val="19"/>
        </w:rPr>
      </w:pPr>
      <w:r>
        <w:rPr>
          <w:rFonts w:hint="eastAsia" w:ascii="Microsoft JhengHei" w:eastAsia="Microsoft JhengHei"/>
          <w:b/>
          <w:sz w:val="21"/>
        </w:rPr>
        <w:t>知识与技能</w:t>
      </w:r>
    </w:p>
    <w:p>
      <w:pPr>
        <w:pStyle w:val="9"/>
        <w:numPr>
          <w:ilvl w:val="1"/>
          <w:numId w:val="1"/>
        </w:numPr>
        <w:tabs>
          <w:tab w:val="left" w:pos="778"/>
        </w:tabs>
        <w:spacing w:before="0" w:after="0" w:line="278" w:lineRule="auto"/>
        <w:ind w:left="216" w:right="118" w:firstLine="315"/>
        <w:jc w:val="left"/>
        <w:rPr>
          <w:sz w:val="21"/>
        </w:rPr>
      </w:pPr>
      <w:r>
        <w:rPr>
          <w:sz w:val="21"/>
        </w:rPr>
        <w:t>通过观察生活和生产劳动中的各种杠杆提取共同的特征，并能在杠杆上确认支点、动力、动力臂、阻力、阻力臂的位置。能准确地画出杠杆的动力臂和阻力臂；(</w:t>
      </w:r>
      <w:r>
        <w:rPr>
          <w:rFonts w:ascii="Times New Roman" w:eastAsia="Times New Roman"/>
          <w:sz w:val="21"/>
        </w:rPr>
        <w:t>2)</w:t>
      </w:r>
      <w:r>
        <w:rPr>
          <w:sz w:val="21"/>
        </w:rPr>
        <w:t xml:space="preserve">通过参与科学探究活动， </w:t>
      </w:r>
      <w:r>
        <w:rPr>
          <w:spacing w:val="-1"/>
          <w:sz w:val="21"/>
        </w:rPr>
        <w:t>能对杠杆平衡条件进行猜想和假设，并设计出验证方案，对获得的信息进行处理，得出杠杆平衡的</w:t>
      </w:r>
      <w:r>
        <w:rPr>
          <w:sz w:val="21"/>
        </w:rPr>
        <w:t>条件。能应用杠杆平衡条件去分析解决简单的实际问题；(</w:t>
      </w:r>
      <w:r>
        <w:rPr>
          <w:rFonts w:ascii="Times New Roman" w:eastAsia="Times New Roman"/>
          <w:sz w:val="21"/>
        </w:rPr>
        <w:t>3)</w:t>
      </w:r>
      <w:r>
        <w:rPr>
          <w:sz w:val="21"/>
        </w:rPr>
        <w:t>能根据杠杆的特点，以及作用效果等进行分类。</w:t>
      </w:r>
    </w:p>
    <w:p>
      <w:pPr>
        <w:pStyle w:val="2"/>
        <w:numPr>
          <w:ilvl w:val="0"/>
          <w:numId w:val="1"/>
        </w:numPr>
        <w:tabs>
          <w:tab w:val="left" w:pos="428"/>
        </w:tabs>
        <w:spacing w:before="0" w:after="0" w:line="314" w:lineRule="exact"/>
        <w:ind w:left="428" w:right="0" w:hanging="212"/>
        <w:jc w:val="left"/>
        <w:rPr>
          <w:rFonts w:hint="eastAsia" w:ascii="宋体" w:eastAsia="宋体"/>
          <w:sz w:val="19"/>
        </w:rPr>
      </w:pPr>
      <w:r>
        <w:t>过程与方法</w:t>
      </w:r>
    </w:p>
    <w:p>
      <w:pPr>
        <w:pStyle w:val="9"/>
        <w:numPr>
          <w:ilvl w:val="1"/>
          <w:numId w:val="1"/>
        </w:numPr>
        <w:tabs>
          <w:tab w:val="left" w:pos="778"/>
        </w:tabs>
        <w:spacing w:before="0" w:after="0" w:line="278" w:lineRule="auto"/>
        <w:ind w:left="216" w:right="257" w:firstLine="315"/>
        <w:jc w:val="left"/>
        <w:rPr>
          <w:sz w:val="21"/>
        </w:rPr>
      </w:pPr>
      <w:r>
        <w:rPr>
          <w:sz w:val="21"/>
        </w:rPr>
        <w:t>通过观察和实验、感知杠杆，培养观察能力；(</w:t>
      </w:r>
      <w:r>
        <w:rPr>
          <w:rFonts w:ascii="Times New Roman" w:eastAsia="Times New Roman"/>
          <w:sz w:val="21"/>
        </w:rPr>
        <w:t>2)</w:t>
      </w:r>
      <w:r>
        <w:rPr>
          <w:sz w:val="21"/>
        </w:rPr>
        <w:t>通过实验探究，总结归纳出杠杆的平衡条件，培养初步的分析概括能力，收集信息和处理信息的能力；(</w:t>
      </w:r>
      <w:r>
        <w:rPr>
          <w:rFonts w:ascii="Times New Roman" w:eastAsia="Times New Roman"/>
          <w:sz w:val="21"/>
        </w:rPr>
        <w:t>3)</w:t>
      </w:r>
      <w:r>
        <w:rPr>
          <w:spacing w:val="-2"/>
          <w:sz w:val="21"/>
        </w:rPr>
        <w:t>在对实例的调研、分析和解释中</w:t>
      </w:r>
      <w:r>
        <w:rPr>
          <w:sz w:val="21"/>
        </w:rPr>
        <w:t>进一步理解和应用杠杆平衡条件，尝试应用已知的科学规律去解释某些具体问题。</w:t>
      </w:r>
    </w:p>
    <w:p>
      <w:pPr>
        <w:pStyle w:val="2"/>
        <w:numPr>
          <w:ilvl w:val="0"/>
          <w:numId w:val="1"/>
        </w:numPr>
        <w:tabs>
          <w:tab w:val="left" w:pos="428"/>
        </w:tabs>
        <w:spacing w:before="0" w:after="0" w:line="314" w:lineRule="exact"/>
        <w:ind w:left="428" w:right="0" w:hanging="212"/>
        <w:jc w:val="left"/>
        <w:rPr>
          <w:rFonts w:hint="eastAsia" w:ascii="宋体" w:eastAsia="宋体"/>
          <w:sz w:val="19"/>
        </w:rPr>
      </w:pPr>
      <w:r>
        <w:t>情感、态度与价值观</w:t>
      </w:r>
    </w:p>
    <w:p>
      <w:pPr>
        <w:pStyle w:val="9"/>
        <w:numPr>
          <w:ilvl w:val="1"/>
          <w:numId w:val="1"/>
        </w:numPr>
        <w:tabs>
          <w:tab w:val="left" w:pos="778"/>
        </w:tabs>
        <w:spacing w:before="0" w:after="0" w:line="278" w:lineRule="auto"/>
        <w:ind w:left="216" w:right="117" w:firstLine="315"/>
        <w:jc w:val="left"/>
        <w:rPr>
          <w:sz w:val="21"/>
        </w:rPr>
      </w:pPr>
      <w:r>
        <w:rPr>
          <w:sz w:val="21"/>
        </w:rPr>
        <w:t>使学生感受到杠杆在生活中有广泛的应用，提高探究的乐趣；(</w:t>
      </w:r>
      <w:r>
        <w:rPr>
          <w:rFonts w:ascii="Times New Roman" w:eastAsia="Times New Roman"/>
          <w:sz w:val="21"/>
        </w:rPr>
        <w:t>2)</w:t>
      </w:r>
      <w:r>
        <w:rPr>
          <w:spacing w:val="-2"/>
          <w:sz w:val="21"/>
        </w:rPr>
        <w:t>运用学过的科学知识解释生</w:t>
      </w:r>
      <w:r>
        <w:rPr>
          <w:sz w:val="21"/>
        </w:rPr>
        <w:t>活中的杠杆，进一步感受到生活和科学的关系。</w:t>
      </w:r>
    </w:p>
    <w:p>
      <w:pPr>
        <w:spacing w:before="0" w:line="280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二、教学重点：</w:t>
      </w:r>
      <w:r>
        <w:rPr>
          <w:sz w:val="21"/>
        </w:rPr>
        <w:t>杠杆平衡条件。</w:t>
      </w:r>
    </w:p>
    <w:p>
      <w:pPr>
        <w:spacing w:before="0" w:line="349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三、教学难点：</w:t>
      </w:r>
      <w:r>
        <w:rPr>
          <w:sz w:val="21"/>
        </w:rPr>
        <w:t>对力臂的引入和理解。</w:t>
      </w:r>
    </w:p>
    <w:p>
      <w:pPr>
        <w:pStyle w:val="3"/>
        <w:spacing w:before="10"/>
        <w:ind w:left="0"/>
        <w:rPr>
          <w:sz w:val="17"/>
        </w:rPr>
      </w:pPr>
    </w:p>
    <w:p>
      <w:pPr>
        <w:pStyle w:val="2"/>
        <w:spacing w:line="349" w:lineRule="exact"/>
      </w:pPr>
      <w:r>
        <w:t>四、教学过程</w:t>
      </w:r>
    </w:p>
    <w:p>
      <w:pPr>
        <w:spacing w:before="0" w:line="337" w:lineRule="exact"/>
        <w:ind w:left="216" w:right="0" w:firstLine="0"/>
        <w:jc w:val="left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（一）自主学习</w:t>
      </w:r>
    </w:p>
    <w:p>
      <w:pPr>
        <w:pStyle w:val="9"/>
        <w:numPr>
          <w:ilvl w:val="0"/>
          <w:numId w:val="2"/>
        </w:numPr>
        <w:tabs>
          <w:tab w:val="left" w:pos="533"/>
          <w:tab w:val="left" w:pos="7041"/>
        </w:tabs>
        <w:spacing w:before="0" w:after="0" w:line="257" w:lineRule="exact"/>
        <w:ind w:left="533" w:right="0" w:hanging="317"/>
        <w:jc w:val="left"/>
        <w:rPr>
          <w:sz w:val="21"/>
        </w:rPr>
      </w:pPr>
      <w:r>
        <w:rPr>
          <w:sz w:val="21"/>
        </w:rPr>
        <w:t>杠杆的定义：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2"/>
        </w:numPr>
        <w:tabs>
          <w:tab w:val="left" w:pos="533"/>
          <w:tab w:val="left" w:pos="3156"/>
          <w:tab w:val="left" w:pos="4521"/>
          <w:tab w:val="left" w:pos="5886"/>
          <w:tab w:val="left" w:pos="7251"/>
        </w:tabs>
        <w:spacing w:before="3" w:after="0" w:line="240" w:lineRule="auto"/>
        <w:ind w:left="533" w:right="0" w:hanging="317"/>
        <w:jc w:val="left"/>
        <w:rPr>
          <w:sz w:val="21"/>
        </w:rPr>
      </w:pPr>
      <w:r>
        <w:rPr>
          <w:sz w:val="21"/>
        </w:rPr>
        <w:t>杠杆的五要素：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、</w:t>
      </w:r>
    </w:p>
    <w:p>
      <w:pPr>
        <w:pStyle w:val="3"/>
        <w:tabs>
          <w:tab w:val="left" w:pos="1371"/>
        </w:tabs>
        <w:spacing w:before="4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9"/>
        <w:numPr>
          <w:ilvl w:val="0"/>
          <w:numId w:val="2"/>
        </w:numPr>
        <w:tabs>
          <w:tab w:val="left" w:pos="533"/>
          <w:tab w:val="left" w:pos="6936"/>
        </w:tabs>
        <w:spacing w:before="3" w:after="0" w:line="266" w:lineRule="exact"/>
        <w:ind w:left="533" w:right="0" w:hanging="317"/>
        <w:jc w:val="left"/>
        <w:rPr>
          <w:sz w:val="21"/>
        </w:rPr>
      </w:pPr>
      <w:r>
        <w:rPr>
          <w:sz w:val="21"/>
        </w:rPr>
        <w:t>杠杆平衡的定义：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2"/>
        </w:numPr>
        <w:tabs>
          <w:tab w:val="left" w:pos="533"/>
          <w:tab w:val="left" w:pos="3051"/>
          <w:tab w:val="left" w:pos="4626"/>
          <w:tab w:val="left" w:pos="6306"/>
        </w:tabs>
        <w:spacing w:before="0" w:after="0" w:line="384" w:lineRule="exact"/>
        <w:ind w:left="533" w:right="0" w:hanging="317"/>
        <w:jc w:val="left"/>
        <w:rPr>
          <w:rFonts w:hint="eastAsia" w:ascii="微软雅黑" w:eastAsia="微软雅黑"/>
          <w:sz w:val="21"/>
        </w:rPr>
      </w:pPr>
      <w:r>
        <w:rPr>
          <w:rFonts w:hint="eastAsia" w:ascii="微软雅黑" w:eastAsia="微软雅黑"/>
          <w:sz w:val="21"/>
        </w:rPr>
        <w:t>杠杆分类：</w:t>
      </w:r>
      <w:r>
        <w:rPr>
          <w:rFonts w:hint="eastAsia" w:ascii="微软雅黑" w:eastAsia="微软雅黑"/>
          <w:sz w:val="21"/>
          <w:u w:val="single"/>
        </w:rPr>
        <w:t xml:space="preserve"> </w:t>
      </w:r>
      <w:r>
        <w:rPr>
          <w:rFonts w:hint="eastAsia" w:ascii="微软雅黑" w:eastAsia="微软雅黑"/>
          <w:sz w:val="21"/>
          <w:u w:val="single"/>
        </w:rPr>
        <w:tab/>
      </w:r>
      <w:r>
        <w:rPr>
          <w:rFonts w:hint="eastAsia" w:ascii="微软雅黑" w:eastAsia="微软雅黑"/>
          <w:sz w:val="21"/>
        </w:rPr>
        <w:t>、</w:t>
      </w:r>
      <w:r>
        <w:rPr>
          <w:rFonts w:hint="eastAsia" w:ascii="微软雅黑" w:eastAsia="微软雅黑"/>
          <w:sz w:val="21"/>
          <w:u w:val="single"/>
        </w:rPr>
        <w:t xml:space="preserve"> </w:t>
      </w:r>
      <w:r>
        <w:rPr>
          <w:rFonts w:hint="eastAsia" w:ascii="微软雅黑" w:eastAsia="微软雅黑"/>
          <w:sz w:val="21"/>
          <w:u w:val="single"/>
        </w:rPr>
        <w:tab/>
      </w:r>
      <w:r>
        <w:rPr>
          <w:rFonts w:hint="eastAsia" w:ascii="微软雅黑" w:eastAsia="微软雅黑"/>
          <w:sz w:val="21"/>
        </w:rPr>
        <w:t>、</w:t>
      </w:r>
      <w:r>
        <w:rPr>
          <w:rFonts w:hint="eastAsia" w:ascii="微软雅黑" w:eastAsia="微软雅黑"/>
          <w:sz w:val="21"/>
          <w:u w:val="single"/>
        </w:rPr>
        <w:t xml:space="preserve"> </w:t>
      </w:r>
      <w:r>
        <w:rPr>
          <w:rFonts w:hint="eastAsia" w:ascii="微软雅黑" w:eastAsia="微软雅黑"/>
          <w:sz w:val="21"/>
          <w:u w:val="single"/>
        </w:rPr>
        <w:tab/>
      </w:r>
      <w:r>
        <w:rPr>
          <w:rFonts w:hint="eastAsia" w:ascii="微软雅黑" w:eastAsia="微软雅黑"/>
          <w:sz w:val="21"/>
        </w:rPr>
        <w:t>。</w:t>
      </w:r>
    </w:p>
    <w:p>
      <w:pPr>
        <w:pStyle w:val="3"/>
        <w:spacing w:before="3"/>
        <w:ind w:left="0"/>
        <w:rPr>
          <w:rFonts w:ascii="微软雅黑"/>
          <w:sz w:val="13"/>
        </w:rPr>
      </w:pPr>
    </w:p>
    <w:p>
      <w:pPr>
        <w:pStyle w:val="2"/>
        <w:spacing w:before="2" w:line="349" w:lineRule="exact"/>
      </w:pPr>
      <w:r>
        <w:t>（二）课堂活动</w:t>
      </w:r>
    </w:p>
    <w:p>
      <w:pPr>
        <w:pStyle w:val="3"/>
        <w:spacing w:line="347" w:lineRule="exact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2632710</wp:posOffset>
            </wp:positionH>
            <wp:positionV relativeFrom="paragraph">
              <wp:posOffset>130810</wp:posOffset>
            </wp:positionV>
            <wp:extent cx="18415" cy="2286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3" cy="22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Microsoft JhengHei" w:eastAsia="Microsoft JhengHei"/>
          <w:b/>
        </w:rPr>
        <w:t>活动一</w:t>
      </w:r>
      <w:r>
        <w:rPr>
          <w:rFonts w:hint="eastAsia" w:ascii="Malgun Gothic" w:eastAsia="Malgun Gothic"/>
          <w:b/>
        </w:rPr>
        <w:t>：</w:t>
      </w:r>
      <w:r>
        <w:t>比较用羊角锤拔钉子，用钳子拔钉子，这两种情况用力一样吗？哪一种工具更省力</w:t>
      </w:r>
    </w:p>
    <w:p>
      <w:pPr>
        <w:pStyle w:val="3"/>
        <w:spacing w:line="267" w:lineRule="exact"/>
      </w:pPr>
      <w:r>
        <w:t>呢？</w:t>
      </w:r>
    </w:p>
    <w:p>
      <w:pPr>
        <w:pStyle w:val="3"/>
        <w:spacing w:before="43" w:line="256" w:lineRule="exact"/>
      </w:pPr>
      <w:r>
        <w:t>答 案 ：</w:t>
      </w:r>
      <w:r>
        <w:rPr>
          <w:u w:val="single"/>
        </w:rPr>
        <w:t xml:space="preserve"> </w:t>
      </w:r>
      <w:r>
        <w:t>。</w:t>
      </w:r>
    </w:p>
    <w:p>
      <w:pPr>
        <w:spacing w:before="0" w:line="371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活动二：</w:t>
      </w:r>
      <w:r>
        <w:rPr>
          <w:sz w:val="21"/>
        </w:rPr>
        <w:t>杠杆概念的学习</w:t>
      </w:r>
    </w:p>
    <w:p>
      <w:pPr>
        <w:pStyle w:val="3"/>
        <w:spacing w:line="278" w:lineRule="auto"/>
        <w:ind w:right="118" w:firstLine="540"/>
      </w:pPr>
      <w:r>
        <w:t>最简单的杠杆就是撬石头时用的撬棒。还有我们小时侯玩的跷跷板也是杠杆。活塞式抽水机</w:t>
      </w:r>
      <w:r>
        <w:rPr>
          <w:spacing w:val="-1"/>
        </w:rPr>
        <w:t>的手柄工作时也是杠杆。生活中应用杠杆原理的机械有很多：那么，应用杠杆原理的机械都有什么</w:t>
      </w:r>
      <w:r>
        <w:t>共同点？</w:t>
      </w:r>
    </w:p>
    <w:p>
      <w:pPr>
        <w:pStyle w:val="3"/>
        <w:spacing w:line="269" w:lineRule="exact"/>
        <w:ind w:left="756"/>
      </w:pPr>
      <w:r>
        <w:t>①</w:t>
      </w:r>
      <w:r>
        <w:rPr>
          <w:u w:val="single"/>
        </w:rPr>
        <w:t xml:space="preserve">                                                          </w:t>
      </w:r>
    </w:p>
    <w:p>
      <w:pPr>
        <w:pStyle w:val="3"/>
        <w:spacing w:before="40"/>
        <w:ind w:left="756"/>
      </w:pPr>
      <w:r>
        <w:t>②</w:t>
      </w:r>
      <w:r>
        <w:rPr>
          <w:u w:val="single"/>
        </w:rPr>
        <w:t xml:space="preserve">                                                          </w:t>
      </w:r>
    </w:p>
    <w:p>
      <w:pPr>
        <w:pStyle w:val="3"/>
        <w:spacing w:before="43" w:line="278" w:lineRule="auto"/>
        <w:ind w:left="756" w:right="2308"/>
      </w:pPr>
      <w:r>
        <w:t>③</w:t>
      </w:r>
      <w:r>
        <w:rPr>
          <w:u w:val="single"/>
        </w:rPr>
        <w:t xml:space="preserve">                                                         </w:t>
      </w:r>
      <w:r>
        <w:t>出示动画场景，针对撬石头时用的撬棒得出杠杆关键概念：</w:t>
      </w:r>
    </w:p>
    <w:p>
      <w:pPr>
        <w:pStyle w:val="3"/>
        <w:spacing w:line="269" w:lineRule="exact"/>
        <w:ind w:left="741"/>
      </w:pPr>
      <w:r>
        <w:t>杠 杆 的 定 义 ：</w:t>
      </w:r>
      <w:r>
        <w:rPr>
          <w:u w:val="single"/>
        </w:rPr>
        <w:t xml:space="preserve"> </w:t>
      </w:r>
      <w:r>
        <w:t>；</w:t>
      </w:r>
    </w:p>
    <w:p>
      <w:pPr>
        <w:pStyle w:val="3"/>
        <w:spacing w:before="43"/>
        <w:ind w:left="741"/>
      </w:pPr>
      <w:r>
        <w:t>杠 杆 五 要 素 ：</w:t>
      </w:r>
      <w:r>
        <w:rPr>
          <w:u w:val="single"/>
        </w:rPr>
        <w:t xml:space="preserve"> </w:t>
      </w:r>
      <w:r>
        <w:t>、</w:t>
      </w:r>
      <w:r>
        <w:rPr>
          <w:u w:val="single"/>
        </w:rPr>
        <w:t xml:space="preserve"> </w:t>
      </w:r>
      <w:r>
        <w:t>、</w:t>
      </w:r>
      <w:r>
        <w:rPr>
          <w:u w:val="single"/>
        </w:rPr>
        <w:t xml:space="preserve"> </w:t>
      </w:r>
      <w:r>
        <w:t>、</w:t>
      </w:r>
      <w:r>
        <w:rPr>
          <w:u w:val="single"/>
        </w:rPr>
        <w:t xml:space="preserve"> </w:t>
      </w:r>
      <w:r>
        <w:t>、</w:t>
      </w:r>
      <w:r>
        <w:rPr>
          <w:u w:val="single"/>
        </w:rPr>
        <w:t xml:space="preserve"> </w:t>
      </w:r>
      <w:r>
        <w:t>。</w:t>
      </w:r>
    </w:p>
    <w:p>
      <w:pPr>
        <w:pStyle w:val="3"/>
        <w:spacing w:before="2"/>
        <w:ind w:left="0"/>
        <w:rPr>
          <w:sz w:val="22"/>
        </w:rPr>
      </w:pPr>
    </w:p>
    <w:p>
      <w:pPr>
        <w:spacing w:before="2" w:line="384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活动三：</w:t>
      </w:r>
      <w:r>
        <w:rPr>
          <w:sz w:val="21"/>
        </w:rPr>
        <w:t>认识杠杆的受力：</w:t>
      </w:r>
    </w:p>
    <w:p>
      <w:pPr>
        <w:pStyle w:val="3"/>
        <w:spacing w:line="278" w:lineRule="auto"/>
        <w:ind w:left="1071" w:right="3148" w:hanging="315"/>
        <w:jc w:val="both"/>
      </w:pPr>
      <w:r>
        <w:rPr>
          <w:rFonts w:ascii="Times New Roman" w:eastAsia="Times New Roman"/>
        </w:rPr>
        <w:t>1</w:t>
      </w:r>
      <w:r>
        <w:t>．支点:</w:t>
      </w:r>
      <w:r>
        <w:rPr>
          <w:u w:val="single"/>
        </w:rPr>
        <w:t xml:space="preserve">                                           </w:t>
      </w:r>
      <w:r>
        <w:t>动 力 :</w:t>
      </w:r>
      <w:r>
        <w:rPr>
          <w:u w:val="single"/>
        </w:rPr>
        <w:t xml:space="preserve">                                         </w:t>
      </w:r>
      <w:r>
        <w:t>阻力:</w:t>
      </w:r>
      <w:r>
        <w:rPr>
          <w:u w:val="single"/>
        </w:rPr>
        <w:t xml:space="preserve">                                            </w:t>
      </w:r>
    </w:p>
    <w:p>
      <w:pPr>
        <w:spacing w:after="0" w:line="278" w:lineRule="auto"/>
        <w:jc w:val="both"/>
        <w:sectPr>
          <w:headerReference r:id="rId5" w:type="default"/>
          <w:type w:val="continuous"/>
          <w:pgSz w:w="11910" w:h="16840"/>
          <w:pgMar w:top="1360" w:right="1340" w:bottom="280" w:left="1200" w:header="720" w:footer="720" w:gutter="0"/>
          <w:cols w:space="720" w:num="1"/>
        </w:sectPr>
      </w:pPr>
    </w:p>
    <w:p>
      <w:pPr>
        <w:pStyle w:val="3"/>
        <w:ind w:left="0"/>
        <w:rPr>
          <w:sz w:val="20"/>
        </w:rPr>
      </w:pPr>
    </w:p>
    <w:p>
      <w:pPr>
        <w:spacing w:before="140" w:line="384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活动四：</w:t>
      </w:r>
      <w:r>
        <w:rPr>
          <w:sz w:val="21"/>
        </w:rPr>
        <w:t>关于力臂的学习：</w:t>
      </w:r>
    </w:p>
    <w:p>
      <w:pPr>
        <w:pStyle w:val="3"/>
        <w:spacing w:line="267" w:lineRule="exact"/>
        <w:ind w:left="756"/>
      </w:pPr>
      <w:r>
        <w:rPr>
          <w:spacing w:val="-14"/>
        </w:rPr>
        <w:t xml:space="preserve">动力臂 </w:t>
      </w:r>
      <w:r>
        <w:rPr>
          <w:rFonts w:ascii="Times New Roman" w:eastAsia="Times New Roman"/>
        </w:rPr>
        <w:t>L1</w:t>
      </w:r>
      <w:r>
        <w:t>:</w:t>
      </w:r>
      <w:r>
        <w:rPr>
          <w:u w:val="single"/>
        </w:rPr>
        <w:t xml:space="preserve">                                             </w:t>
      </w:r>
    </w:p>
    <w:p>
      <w:pPr>
        <w:pStyle w:val="3"/>
        <w:spacing w:before="43"/>
        <w:ind w:left="756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3890645</wp:posOffset>
            </wp:positionH>
            <wp:positionV relativeFrom="paragraph">
              <wp:posOffset>144780</wp:posOffset>
            </wp:positionV>
            <wp:extent cx="27940" cy="1524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4"/>
        </w:rPr>
        <w:t xml:space="preserve">阻力臂 </w:t>
      </w:r>
      <w:r>
        <w:rPr>
          <w:rFonts w:ascii="Times New Roman" w:eastAsia="Times New Roman"/>
        </w:rPr>
        <w:t>L2</w:t>
      </w:r>
      <w:r>
        <w:t>:</w:t>
      </w:r>
      <w:r>
        <w:rPr>
          <w:u w:val="single"/>
        </w:rPr>
        <w:t xml:space="preserve">                              </w:t>
      </w:r>
      <w:r>
        <w:rPr>
          <w:spacing w:val="-61"/>
          <w:u w:val="single"/>
        </w:rPr>
        <w:t xml:space="preserve"> </w:t>
      </w:r>
      <w:r>
        <w:rPr>
          <w:u w:val="single"/>
        </w:rPr>
        <w:t xml:space="preserve">               </w:t>
      </w:r>
    </w:p>
    <w:p>
      <w:pPr>
        <w:pStyle w:val="3"/>
        <w:spacing w:before="43" w:line="278" w:lineRule="auto"/>
        <w:ind w:right="166" w:firstLine="540"/>
      </w:pPr>
      <w:r>
        <w:rPr>
          <w:spacing w:val="-4"/>
        </w:rPr>
        <w:t xml:space="preserve">因此，描述杠杆需要五个要素——支点 </w:t>
      </w:r>
      <w:r>
        <w:rPr>
          <w:rFonts w:ascii="Times New Roman" w:hAnsi="Times New Roman" w:eastAsia="Times New Roman"/>
        </w:rPr>
        <w:t>O</w:t>
      </w:r>
      <w:r>
        <w:rPr>
          <w:spacing w:val="-14"/>
        </w:rPr>
        <w:t xml:space="preserve">、动力 </w:t>
      </w:r>
      <w:r>
        <w:rPr>
          <w:rFonts w:ascii="Times New Roman" w:hAnsi="Times New Roman" w:eastAsia="Times New Roman"/>
        </w:rPr>
        <w:t>F1</w:t>
      </w:r>
      <w:r>
        <w:rPr>
          <w:spacing w:val="9"/>
        </w:rPr>
        <w:t>、阻力</w:t>
      </w:r>
      <w:r>
        <w:rPr>
          <w:rFonts w:ascii="Times New Roman" w:hAnsi="Times New Roman" w:eastAsia="Times New Roman"/>
        </w:rPr>
        <w:t>F2</w:t>
      </w:r>
      <w:r>
        <w:rPr>
          <w:spacing w:val="-11"/>
        </w:rPr>
        <w:t xml:space="preserve">、动力臂 </w:t>
      </w:r>
      <w:r>
        <w:rPr>
          <w:rFonts w:ascii="Times New Roman" w:hAnsi="Times New Roman" w:eastAsia="Times New Roman"/>
        </w:rPr>
        <w:t>L1</w:t>
      </w:r>
      <w:r>
        <w:rPr>
          <w:spacing w:val="-11"/>
        </w:rPr>
        <w:t xml:space="preserve">、阻力臂 </w:t>
      </w:r>
      <w:r>
        <w:rPr>
          <w:rFonts w:ascii="Times New Roman" w:hAnsi="Times New Roman" w:eastAsia="Times New Roman"/>
        </w:rPr>
        <w:t>L2</w:t>
      </w:r>
      <w:r>
        <w:t>，总称为杠杆的五要素。</w:t>
      </w:r>
    </w:p>
    <w:p>
      <w:pPr>
        <w:pStyle w:val="3"/>
        <w:spacing w:line="269" w:lineRule="exact"/>
        <w:ind w:left="756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2317750</wp:posOffset>
            </wp:positionH>
            <wp:positionV relativeFrom="paragraph">
              <wp:posOffset>223520</wp:posOffset>
            </wp:positionV>
            <wp:extent cx="3265170" cy="1295400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548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画出图中杠杆的动力臂 </w:t>
      </w:r>
      <w:r>
        <w:rPr>
          <w:rFonts w:ascii="Times New Roman" w:hAnsi="Times New Roman" w:eastAsia="Times New Roman"/>
        </w:rPr>
        <w:t xml:space="preserve">L1 </w:t>
      </w:r>
      <w:r>
        <w:t xml:space="preserve">和阻力臂 </w:t>
      </w:r>
      <w:r>
        <w:rPr>
          <w:rFonts w:ascii="Times New Roman" w:hAnsi="Times New Roman" w:eastAsia="Times New Roman"/>
        </w:rPr>
        <w:t>L2</w:t>
      </w:r>
      <w:r>
        <w:t>——撬棒、抽水机</w:t>
      </w:r>
    </w:p>
    <w:p>
      <w:pPr>
        <w:pStyle w:val="3"/>
        <w:ind w:left="0"/>
        <w:rPr>
          <w:sz w:val="22"/>
        </w:rPr>
      </w:pPr>
    </w:p>
    <w:p>
      <w:pPr>
        <w:pStyle w:val="3"/>
        <w:ind w:left="0"/>
        <w:rPr>
          <w:sz w:val="27"/>
        </w:rPr>
      </w:pPr>
    </w:p>
    <w:p>
      <w:pPr>
        <w:spacing w:before="1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活动五：</w:t>
      </w:r>
      <w:r>
        <w:rPr>
          <w:sz w:val="21"/>
        </w:rPr>
        <w:t>认识杠杆的平衡条件</w:t>
      </w:r>
    </w:p>
    <w:p>
      <w:pPr>
        <w:pStyle w:val="3"/>
        <w:ind w:left="217"/>
        <w:rPr>
          <w:sz w:val="20"/>
        </w:rPr>
      </w:pPr>
      <w:r>
        <w:rPr>
          <w:sz w:val="20"/>
        </w:rPr>
        <w:drawing>
          <wp:inline distT="0" distB="0" distL="0" distR="0">
            <wp:extent cx="3810000" cy="1352550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322"/>
          <w:tab w:val="left" w:pos="8406"/>
        </w:tabs>
        <w:spacing w:before="49" w:line="278" w:lineRule="auto"/>
        <w:ind w:right="328"/>
      </w:pPr>
      <w:r>
        <w:t>结论：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，用符号表示公式为：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。这</w:t>
      </w:r>
      <w:r>
        <w:rPr>
          <w:spacing w:val="-18"/>
        </w:rPr>
        <w:t>就</w:t>
      </w:r>
      <w:r>
        <w:t>是阿基米德发现的杠杆原理。</w:t>
      </w:r>
    </w:p>
    <w:p>
      <w:pPr>
        <w:pStyle w:val="3"/>
        <w:spacing w:before="11"/>
        <w:ind w:left="0"/>
        <w:rPr>
          <w:sz w:val="18"/>
        </w:rPr>
      </w:pPr>
    </w:p>
    <w:p>
      <w:pPr>
        <w:spacing w:before="1" w:line="374" w:lineRule="exact"/>
        <w:ind w:left="216" w:right="0" w:firstLine="0"/>
        <w:jc w:val="left"/>
        <w:rPr>
          <w:sz w:val="21"/>
        </w:rPr>
      </w:pPr>
      <w:r>
        <w:rPr>
          <w:rFonts w:hint="eastAsia" w:ascii="Microsoft JhengHei" w:eastAsia="Microsoft JhengHei"/>
          <w:b/>
          <w:sz w:val="21"/>
        </w:rPr>
        <w:t>活动六：</w:t>
      </w:r>
      <w:r>
        <w:rPr>
          <w:sz w:val="21"/>
        </w:rPr>
        <w:t>认识各种杠杆</w:t>
      </w:r>
    </w:p>
    <w:p>
      <w:pPr>
        <w:pStyle w:val="3"/>
        <w:spacing w:line="257" w:lineRule="exact"/>
      </w:pPr>
      <w:r>
        <w:t>阅读课本生活·物理·社会，认识各种杠杆，并讨论。</w:t>
      </w:r>
    </w:p>
    <w:tbl>
      <w:tblPr>
        <w:tblStyle w:val="6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1230"/>
        <w:gridCol w:w="1260"/>
        <w:gridCol w:w="990"/>
        <w:gridCol w:w="38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68" w:lineRule="exact"/>
              <w:ind w:left="108"/>
              <w:rPr>
                <w:sz w:val="21"/>
              </w:rPr>
            </w:pPr>
            <w:r>
              <w:rPr>
                <w:sz w:val="21"/>
              </w:rPr>
              <w:t>杠杆分类</w:t>
            </w:r>
          </w:p>
        </w:tc>
        <w:tc>
          <w:tcPr>
            <w:tcW w:w="123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68" w:lineRule="exact"/>
              <w:ind w:left="105"/>
              <w:rPr>
                <w:sz w:val="21"/>
              </w:rPr>
            </w:pPr>
            <w:r>
              <w:rPr>
                <w:sz w:val="21"/>
              </w:rPr>
              <w:t>力臂特点</w:t>
            </w:r>
          </w:p>
        </w:tc>
        <w:tc>
          <w:tcPr>
            <w:tcW w:w="126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68" w:lineRule="exact"/>
              <w:ind w:left="104"/>
              <w:rPr>
                <w:sz w:val="21"/>
              </w:rPr>
            </w:pPr>
            <w:r>
              <w:rPr>
                <w:sz w:val="21"/>
              </w:rPr>
              <w:t>力的 特点</w:t>
            </w:r>
          </w:p>
        </w:tc>
        <w:tc>
          <w:tcPr>
            <w:tcW w:w="9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68" w:lineRule="exact"/>
              <w:ind w:left="104"/>
              <w:rPr>
                <w:sz w:val="21"/>
              </w:rPr>
            </w:pPr>
            <w:r>
              <w:rPr>
                <w:sz w:val="21"/>
              </w:rPr>
              <w:t>优缺点</w:t>
            </w:r>
          </w:p>
        </w:tc>
        <w:tc>
          <w:tcPr>
            <w:tcW w:w="3858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23" w:line="268" w:lineRule="exact"/>
              <w:ind w:left="104"/>
              <w:rPr>
                <w:sz w:val="21"/>
              </w:rPr>
            </w:pPr>
            <w:r>
              <w:rPr>
                <w:sz w:val="21"/>
              </w:rPr>
              <w:t>举例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08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8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08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8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0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3858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ind w:left="0"/>
        <w:rPr>
          <w:sz w:val="20"/>
        </w:rPr>
      </w:pPr>
    </w:p>
    <w:p>
      <w:pPr>
        <w:pStyle w:val="3"/>
        <w:spacing w:before="7"/>
        <w:ind w:left="0"/>
        <w:rPr>
          <w:sz w:val="19"/>
        </w:rPr>
      </w:pPr>
    </w:p>
    <w:p>
      <w:pPr>
        <w:pStyle w:val="2"/>
        <w:spacing w:line="240" w:lineRule="auto"/>
      </w:pPr>
      <w:r>
        <w:t>课堂小结</w:t>
      </w:r>
    </w:p>
    <w:sectPr>
      <w:pgSz w:w="11910" w:h="16840"/>
      <w:pgMar w:top="1580" w:right="1340" w:bottom="280" w:left="12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梯田文化    教辅专家                               《课堂点睛》 《课堂内外》 《中考新航线》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89643B"/>
    <w:multiLevelType w:val="multilevel"/>
    <w:tmpl w:val="F689643B"/>
    <w:lvl w:ilvl="0" w:tentative="0">
      <w:start w:val="1"/>
      <w:numFmt w:val="decimal"/>
      <w:lvlText w:val="%1."/>
      <w:lvlJc w:val="left"/>
      <w:pPr>
        <w:ind w:left="533" w:hanging="316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217" w:hanging="246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20" w:hanging="24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01" w:hanging="24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2" w:hanging="24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62" w:hanging="24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3" w:hanging="24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24" w:hanging="24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4" w:hanging="246"/>
      </w:pPr>
      <w:rPr>
        <w:rFonts w:hint="default"/>
        <w:lang w:val="zh-CN" w:eastAsia="zh-CN" w:bidi="zh-CN"/>
      </w:rPr>
    </w:lvl>
  </w:abstractNum>
  <w:abstractNum w:abstractNumId="1">
    <w:nsid w:val="30A0AC00"/>
    <w:multiLevelType w:val="multilevel"/>
    <w:tmpl w:val="30A0AC00"/>
    <w:lvl w:ilvl="0" w:tentative="0">
      <w:start w:val="1"/>
      <w:numFmt w:val="decimal"/>
      <w:lvlText w:val="%1."/>
      <w:lvlJc w:val="left"/>
      <w:pPr>
        <w:ind w:left="533" w:hanging="316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2" w:hanging="3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05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7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70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53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35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18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00" w:hanging="316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ZjMDJiMDc1NzI0NmNjMWMyZDdhMDUyZmNlNTZjYjQifQ=="/>
  </w:docVars>
  <w:rsids>
    <w:rsidRoot w:val="00000000"/>
    <w:rsid w:val="31A94269"/>
    <w:rsid w:val="68556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14" w:lineRule="exact"/>
      <w:ind w:left="216"/>
      <w:outlineLvl w:val="1"/>
    </w:pPr>
    <w:rPr>
      <w:rFonts w:ascii="Microsoft JhengHei" w:hAnsi="Microsoft JhengHei" w:eastAsia="Microsoft JhengHei" w:cs="Microsoft JhengHei"/>
      <w:b/>
      <w:bCs/>
      <w:sz w:val="21"/>
      <w:szCs w:val="21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16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533" w:hanging="317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867</Words>
  <Characters>890</Characters>
  <TotalTime>0</TotalTime>
  <ScaleCrop>false</ScaleCrop>
  <LinksUpToDate>false</LinksUpToDate>
  <CharactersWithSpaces>1339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2022-08-03T07:44:00Z</dcterms:created>
  <dc:creator>学科网(Zxxk.Com)</dc:creator>
  <cp:keywords>试卷、教案、课件、论文、素材</cp:keywords>
  <cp:lastModifiedBy>Administrator</cp:lastModifiedBy>
  <dcterms:modified xsi:type="dcterms:W3CDTF">2022-08-04T07:26:29Z</dcterms:modified>
  <dc:subject>[中学联盟]江苏省南通市实验中学（苏科版）九年级物理上册《11.1杠杆》教案.doc</dc:subject>
  <dc:title>[中学联盟]江苏省南通市实验中学（苏科版）九年级物理上册《11.1杠杆》教案.doc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2022-08-03T00:00:00Z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95FAE6284EEE4CF2BFC2C1824C68FA87</vt:lpwstr>
  </property>
</Properties>
</file>